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8FB" w:rsidRPr="00E255BF" w:rsidRDefault="00E255BF" w:rsidP="00E255BF">
      <w:bookmarkStart w:id="0" w:name="_GoBack"/>
      <w:r>
        <w:t>Veterinary Drugs Registration Guideline</w:t>
      </w:r>
      <w:bookmarkEnd w:id="0"/>
    </w:p>
    <w:sectPr w:rsidR="009C78FB" w:rsidRPr="00E255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8FB"/>
    <w:rsid w:val="009C78FB"/>
    <w:rsid w:val="00E2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menbere</dc:creator>
  <cp:lastModifiedBy>menbere</cp:lastModifiedBy>
  <cp:revision>2</cp:revision>
  <dcterms:created xsi:type="dcterms:W3CDTF">2025-06-03T07:38:00Z</dcterms:created>
  <dcterms:modified xsi:type="dcterms:W3CDTF">2025-06-03T08:50:00Z</dcterms:modified>
</cp:coreProperties>
</file>