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4B" w:rsidRDefault="0095324B"/>
    <w:tbl>
      <w:tblPr>
        <w:tblW w:w="11740" w:type="dxa"/>
        <w:tblInd w:w="-430" w:type="dxa"/>
        <w:tblLayout w:type="fixed"/>
        <w:tblLook w:val="04A0" w:firstRow="1" w:lastRow="0" w:firstColumn="1" w:lastColumn="0" w:noHBand="0" w:noVBand="1"/>
      </w:tblPr>
      <w:tblGrid>
        <w:gridCol w:w="1250"/>
        <w:gridCol w:w="55"/>
        <w:gridCol w:w="745"/>
        <w:gridCol w:w="4987"/>
        <w:gridCol w:w="1804"/>
        <w:gridCol w:w="1165"/>
        <w:gridCol w:w="1734"/>
      </w:tblGrid>
      <w:tr w:rsidR="008C4A6D" w:rsidRPr="008C4A6D" w:rsidTr="008C4A6D">
        <w:trPr>
          <w:trHeight w:val="315"/>
        </w:trPr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4A6D">
              <w:rPr>
                <w:rFonts w:ascii="Ebrima" w:eastAsia="Times New Roman" w:hAnsi="Ebrima" w:cs="Ebrima"/>
                <w:b/>
                <w:bCs/>
                <w:color w:val="000000"/>
                <w:sz w:val="24"/>
                <w:szCs w:val="24"/>
              </w:rPr>
              <w:t>የኢትዮጵያ</w:t>
            </w:r>
            <w:proofErr w:type="spellEnd"/>
            <w:r w:rsidRPr="008C4A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A6D">
              <w:rPr>
                <w:rFonts w:ascii="Ebrima" w:eastAsia="Times New Roman" w:hAnsi="Ebrima" w:cs="Ebrima"/>
                <w:b/>
                <w:bCs/>
                <w:color w:val="000000"/>
                <w:sz w:val="24"/>
                <w:szCs w:val="24"/>
              </w:rPr>
              <w:t>ፌደራላዊ</w:t>
            </w:r>
            <w:proofErr w:type="spellEnd"/>
            <w:r w:rsidRPr="008C4A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A6D">
              <w:rPr>
                <w:rFonts w:ascii="Ebrima" w:eastAsia="Times New Roman" w:hAnsi="Ebrima" w:cs="Ebrima"/>
                <w:b/>
                <w:bCs/>
                <w:color w:val="000000"/>
                <w:sz w:val="24"/>
                <w:szCs w:val="24"/>
              </w:rPr>
              <w:t>መንግስት</w:t>
            </w:r>
            <w:proofErr w:type="spellEnd"/>
          </w:p>
        </w:tc>
      </w:tr>
      <w:tr w:rsidR="008C4A6D" w:rsidRPr="008C4A6D" w:rsidTr="008C4A6D">
        <w:trPr>
          <w:trHeight w:val="315"/>
        </w:trPr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C4A6D">
              <w:rPr>
                <w:rFonts w:ascii="Ebrima" w:eastAsia="Times New Roman" w:hAnsi="Ebrima" w:cs="Ebrima"/>
                <w:b/>
                <w:bCs/>
                <w:color w:val="000000"/>
                <w:sz w:val="24"/>
                <w:szCs w:val="24"/>
              </w:rPr>
              <w:t>የ</w:t>
            </w:r>
            <w:r w:rsidRPr="008C4A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2017 </w:t>
            </w:r>
            <w:proofErr w:type="spellStart"/>
            <w:r w:rsidRPr="008C4A6D">
              <w:rPr>
                <w:rFonts w:ascii="Ebrima" w:eastAsia="Times New Roman" w:hAnsi="Ebrima" w:cs="Ebrima"/>
                <w:b/>
                <w:bCs/>
                <w:color w:val="000000"/>
                <w:sz w:val="24"/>
                <w:szCs w:val="24"/>
              </w:rPr>
              <w:t>በጀት</w:t>
            </w:r>
            <w:proofErr w:type="spellEnd"/>
            <w:r w:rsidRPr="008C4A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A6D">
              <w:rPr>
                <w:rFonts w:ascii="Ebrima" w:eastAsia="Times New Roman" w:hAnsi="Ebrima" w:cs="Ebrima"/>
                <w:b/>
                <w:bCs/>
                <w:color w:val="000000"/>
                <w:sz w:val="24"/>
                <w:szCs w:val="24"/>
              </w:rPr>
              <w:t>ዓመት</w:t>
            </w:r>
            <w:proofErr w:type="spellEnd"/>
            <w:r w:rsidRPr="008C4A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A6D">
              <w:rPr>
                <w:rFonts w:ascii="Ebrima" w:eastAsia="Times New Roman" w:hAnsi="Ebrima" w:cs="Ebrima"/>
                <w:b/>
                <w:bCs/>
                <w:color w:val="000000"/>
                <w:sz w:val="24"/>
                <w:szCs w:val="24"/>
              </w:rPr>
              <w:t>የመደበኛ</w:t>
            </w:r>
            <w:proofErr w:type="spellEnd"/>
            <w:r w:rsidRPr="008C4A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A6D">
              <w:rPr>
                <w:rFonts w:ascii="Ebrima" w:eastAsia="Times New Roman" w:hAnsi="Ebrima" w:cs="Ebrima"/>
                <w:b/>
                <w:bCs/>
                <w:color w:val="000000"/>
                <w:sz w:val="24"/>
                <w:szCs w:val="24"/>
              </w:rPr>
              <w:t>ወጪ</w:t>
            </w:r>
            <w:proofErr w:type="spellEnd"/>
          </w:p>
        </w:tc>
      </w:tr>
      <w:tr w:rsidR="008C4A6D" w:rsidRPr="008C4A6D" w:rsidTr="008C4A6D">
        <w:trPr>
          <w:trHeight w:val="30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A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መግለጫ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የገንዘብ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ምንጭ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4A6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C4A6D" w:rsidRPr="008C4A6D" w:rsidTr="008C4A6D">
        <w:trPr>
          <w:trHeight w:val="59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  <w:sz w:val="16"/>
                <w:szCs w:val="16"/>
              </w:rPr>
              <w:t>የመንግስት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  <w:sz w:val="16"/>
                <w:szCs w:val="16"/>
              </w:rPr>
              <w:t xml:space="preserve"> መ/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  <w:sz w:val="16"/>
                <w:szCs w:val="16"/>
              </w:rPr>
              <w:t>ቤት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  <w:sz w:val="16"/>
                <w:szCs w:val="16"/>
              </w:rPr>
              <w:t>ፕሮግራም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  <w:sz w:val="16"/>
                <w:szCs w:val="16"/>
              </w:rPr>
              <w:t>ኮድ</w:t>
            </w:r>
            <w:proofErr w:type="spellEnd"/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  <w:sz w:val="18"/>
                <w:szCs w:val="18"/>
              </w:rPr>
              <w:t>የተግባር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  <w:sz w:val="18"/>
                <w:szCs w:val="18"/>
              </w:rPr>
              <w:t>ኮድ</w:t>
            </w:r>
            <w:proofErr w:type="spellEnd"/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ፕሮግራም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/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ተግባር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የመንግስት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ግምጃ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ቤት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የመስሪያ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ቤት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ገቢ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b/>
                <w:bCs/>
                <w:color w:val="000000"/>
              </w:rPr>
              <w:t>ድምር</w:t>
            </w:r>
            <w:proofErr w:type="spellEnd"/>
          </w:p>
        </w:tc>
      </w:tr>
      <w:tr w:rsidR="008C4A6D" w:rsidRPr="008C4A6D" w:rsidTr="008C4A6D">
        <w:trPr>
          <w:trHeight w:val="48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A6D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A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</w:rPr>
              <w:t>የኢትዮጵያ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</w:rPr>
              <w:t>ግብርና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</w:rPr>
              <w:t>ባለሥልጣን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A6D">
              <w:rPr>
                <w:rFonts w:ascii="Calibri" w:eastAsia="Times New Roman" w:hAnsi="Calibri" w:cs="Calibri"/>
                <w:color w:val="000000"/>
              </w:rPr>
              <w:t xml:space="preserve">   194,447,383.00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A6D">
              <w:rPr>
                <w:rFonts w:ascii="Calibri" w:eastAsia="Times New Roman" w:hAnsi="Calibri" w:cs="Calibri"/>
                <w:color w:val="00000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A6D">
              <w:rPr>
                <w:rFonts w:ascii="Calibri" w:eastAsia="Times New Roman" w:hAnsi="Calibri" w:cs="Calibri"/>
                <w:color w:val="000000"/>
              </w:rPr>
              <w:t xml:space="preserve">  194,447,383.00 </w:t>
            </w:r>
          </w:p>
        </w:tc>
      </w:tr>
      <w:tr w:rsidR="008C4A6D" w:rsidRPr="008C4A6D" w:rsidTr="008C4A6D">
        <w:trPr>
          <w:trHeight w:val="300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6D" w:rsidRPr="008C4A6D" w:rsidRDefault="008C4A6D" w:rsidP="008C4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0 1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ሥራ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አመራርና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አስተዳደር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81,511,470.00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81,511,470.00 </w:t>
            </w:r>
          </w:p>
        </w:tc>
      </w:tr>
      <w:tr w:rsidR="008C4A6D" w:rsidRPr="008C4A6D" w:rsidTr="008C4A6D">
        <w:trPr>
          <w:trHeight w:val="278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ድጋፍና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አገልግሎት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መስጠት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81,511,470.00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81,511,470.00 </w:t>
            </w:r>
          </w:p>
        </w:tc>
      </w:tr>
      <w:tr w:rsidR="008C4A6D" w:rsidRPr="008C4A6D" w:rsidTr="008C4A6D">
        <w:trPr>
          <w:trHeight w:val="368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6D" w:rsidRPr="008C4A6D" w:rsidRDefault="008C4A6D" w:rsidP="008C4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0 2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የግብርና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ምርምር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ኤከስቴንሽን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እና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ሜካናይዜሽን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ሬጉላቶሪ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1,068,920.00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1,068,920.00 </w:t>
            </w:r>
          </w:p>
        </w:tc>
      </w:tr>
      <w:tr w:rsidR="008C4A6D" w:rsidRPr="008C4A6D" w:rsidTr="008C4A6D">
        <w:trPr>
          <w:trHeight w:val="440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0 1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የግብርና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ምርምር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ሬጉላቶሪ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760,670.00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760,670.00 </w:t>
            </w:r>
          </w:p>
        </w:tc>
      </w:tr>
      <w:tr w:rsidR="008C4A6D" w:rsidRPr="008C4A6D" w:rsidTr="008C4A6D">
        <w:trPr>
          <w:trHeight w:val="368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0 2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የግብርና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ኤክስቴንሽን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ሬጉላቶሪ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85,910.00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85,910.00 </w:t>
            </w:r>
          </w:p>
        </w:tc>
      </w:tr>
      <w:tr w:rsidR="008C4A6D" w:rsidRPr="008C4A6D" w:rsidTr="008C4A6D">
        <w:trPr>
          <w:trHeight w:val="413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0 3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የግብርና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ሜካናይዜሽን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ሬጉላቶሪ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162,290.00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162,290.00 </w:t>
            </w:r>
          </w:p>
        </w:tc>
      </w:tr>
      <w:tr w:rsidR="008C4A6D" w:rsidRPr="008C4A6D" w:rsidTr="008C4A6D">
        <w:trPr>
          <w:trHeight w:val="593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0 4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የግብርና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ሜካናይዜሽን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ምርመራና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የአግልግሎት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ጥራት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ቁጥጥር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60,050.00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60,050.00 </w:t>
            </w:r>
          </w:p>
        </w:tc>
      </w:tr>
      <w:tr w:rsidR="008C4A6D" w:rsidRPr="008C4A6D" w:rsidTr="008C4A6D">
        <w:trPr>
          <w:trHeight w:val="368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6D" w:rsidRPr="008C4A6D" w:rsidRDefault="008C4A6D" w:rsidP="008C4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0 3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የዕጽዋት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ሬጉላቶሪ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41,845,270.00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41,845,270.00 </w:t>
            </w:r>
          </w:p>
        </w:tc>
      </w:tr>
      <w:tr w:rsidR="008C4A6D" w:rsidRPr="008C4A6D" w:rsidTr="008C4A6D">
        <w:trPr>
          <w:trHeight w:val="350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0 1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የዕፅዋት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ኳራንቲን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ጤና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ሬጉላቶሪ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7,770,190.00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7,770,190.00 </w:t>
            </w:r>
          </w:p>
        </w:tc>
      </w:tr>
      <w:tr w:rsidR="008C4A6D" w:rsidRPr="008C4A6D" w:rsidTr="008C4A6D">
        <w:trPr>
          <w:trHeight w:val="39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0 2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የዕጽዋት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ግብዓት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ሬጉላቶሪ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6,491,630.00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6,491,630.00 </w:t>
            </w:r>
          </w:p>
        </w:tc>
      </w:tr>
      <w:tr w:rsidR="008C4A6D" w:rsidRPr="008C4A6D" w:rsidTr="008C4A6D">
        <w:trPr>
          <w:trHeight w:val="52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0 3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የዕፅዋት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ዝርያ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እና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ዘር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ሬጉላቶሪ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5,230,970.00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5,230,970.00 </w:t>
            </w:r>
          </w:p>
        </w:tc>
      </w:tr>
      <w:tr w:rsidR="008C4A6D" w:rsidRPr="008C4A6D" w:rsidTr="008C4A6D">
        <w:trPr>
          <w:trHeight w:val="368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0 4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የዕፅዋት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ግብዓትና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ምርት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ምርመራ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ላቦራቶሪ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5,613,820.00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5,613,820.00 </w:t>
            </w:r>
          </w:p>
        </w:tc>
      </w:tr>
      <w:tr w:rsidR="008C4A6D" w:rsidRPr="008C4A6D" w:rsidTr="008C4A6D">
        <w:trPr>
          <w:trHeight w:val="233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0 5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በማዕከላት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የዕጽዋት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ሬጉላቶሪ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16,738,660.00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16,738,660.00 </w:t>
            </w:r>
          </w:p>
        </w:tc>
      </w:tr>
      <w:tr w:rsidR="008C4A6D" w:rsidRPr="008C4A6D" w:rsidTr="008C4A6D">
        <w:trPr>
          <w:trHeight w:val="287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A6D" w:rsidRPr="008C4A6D" w:rsidRDefault="008C4A6D" w:rsidP="008C4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0 4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የእንስሳት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ሬጉላቶሪ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70,021,723.00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70,021,723.00 </w:t>
            </w:r>
          </w:p>
        </w:tc>
      </w:tr>
      <w:tr w:rsidR="008C4A6D" w:rsidRPr="008C4A6D" w:rsidTr="008C4A6D">
        <w:trPr>
          <w:trHeight w:val="332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0 1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የእንስሳት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ምርትና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ተረፈ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ምርት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ሬጉላቶሪ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3,679,850.00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3,679,850.00 </w:t>
            </w:r>
          </w:p>
        </w:tc>
      </w:tr>
      <w:tr w:rsidR="008C4A6D" w:rsidRPr="008C4A6D" w:rsidTr="008C4A6D">
        <w:trPr>
          <w:trHeight w:val="377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0 2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የእንስሳት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መድኃኒት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ሬጉላቶሪ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7,456,150.00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7,456,150.00 </w:t>
            </w:r>
          </w:p>
        </w:tc>
      </w:tr>
      <w:tr w:rsidR="008C4A6D" w:rsidRPr="008C4A6D" w:rsidTr="008C4A6D">
        <w:trPr>
          <w:trHeight w:val="48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0 3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የእንስሳት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መኖ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ሬጉላቶሪ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3,889,510.00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3,889,510.00 </w:t>
            </w:r>
          </w:p>
        </w:tc>
      </w:tr>
      <w:tr w:rsidR="008C4A6D" w:rsidRPr="008C4A6D" w:rsidTr="008C4A6D">
        <w:trPr>
          <w:trHeight w:val="422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0 4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የእንስሳት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ኳራንታይንና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ሬጉላቶሪ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5,625,815.00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5,625,815.00 </w:t>
            </w:r>
          </w:p>
        </w:tc>
      </w:tr>
      <w:tr w:rsidR="008C4A6D" w:rsidRPr="008C4A6D" w:rsidTr="008C4A6D">
        <w:trPr>
          <w:trHeight w:val="368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0 5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የእንስሳት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ምርትና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ግብዓት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ጥራት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ምርመራ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25,656,298.00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25,656,298.00 </w:t>
            </w:r>
          </w:p>
        </w:tc>
      </w:tr>
      <w:tr w:rsidR="008C4A6D" w:rsidRPr="008C4A6D" w:rsidTr="008C4A6D">
        <w:trPr>
          <w:trHeight w:val="188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0 6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</w:pP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በማዕከላት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የእንስሳት</w:t>
            </w:r>
            <w:proofErr w:type="spellEnd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C4A6D">
              <w:rPr>
                <w:rFonts w:ascii="Power Geez Unicode1" w:eastAsia="Times New Roman" w:hAnsi="Power Geez Unicode1" w:cs="Calibri"/>
                <w:color w:val="000000"/>
                <w:sz w:val="18"/>
                <w:szCs w:val="18"/>
              </w:rPr>
              <w:t>ሬጉላቶሪ</w:t>
            </w:r>
            <w:bookmarkStart w:id="0" w:name="_GoBack"/>
            <w:bookmarkEnd w:id="0"/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23,714,100.00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A6D" w:rsidRPr="008C4A6D" w:rsidRDefault="008C4A6D" w:rsidP="008C4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4A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23,714,100.00 </w:t>
            </w:r>
          </w:p>
        </w:tc>
      </w:tr>
    </w:tbl>
    <w:p w:rsidR="008C4A6D" w:rsidRDefault="008C4A6D" w:rsidP="008C4A6D">
      <w:pPr>
        <w:ind w:left="-630"/>
      </w:pPr>
    </w:p>
    <w:sectPr w:rsidR="008C4A6D" w:rsidSect="008C4A6D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6D"/>
    <w:rsid w:val="008C4A6D"/>
    <w:rsid w:val="0095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02975-0365-4281-9684-C507EBE6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2024-07-17T08:33:00Z</dcterms:created>
  <dcterms:modified xsi:type="dcterms:W3CDTF">2024-07-17T08:42:00Z</dcterms:modified>
</cp:coreProperties>
</file>